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班主任自评表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20"/>
        <w:gridCol w:w="7035"/>
        <w:gridCol w:w="681"/>
        <w:gridCol w:w="434"/>
        <w:gridCol w:w="434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 评 项 目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一般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开展班级思想教育和引导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持以习近平新时代中国特色社会主义思想为指导，全面落实党的教育方针，以立德树人为根本，在班级中深入开展理想信念教育、公民道德教育、爱校荣校教育和素质教育，引导学生树立马克思主义世界观、人生观和价值观，做大学生的人生导师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指导班级学风建设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营造积极向上的学风，引导学生明确学习目标，端正学习态度，养成良好的学习习惯；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指导学生合理选修课程和安排学习进程。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通过与任课教师联系、深入课堂等方式，了解学生的学习情况，听取学生对教学工作的意见和要求，及时反馈并提出建议；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采取有力措施，提高学生考试通过率、毕业率、学位授予率和升学率；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加强学术道德与学术诚信教育，培养学生不畏艰难的科学作风和严谨求实的优良学风。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指导班级班团建设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指导学生创建先进班集体、优秀团支部，开展主题鲜明、健康向上、丰富多彩的班团活动，营造积极进取、健康活泼、和谐友爱的优良班风。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按照思想素质高、学习成绩优、工作能力强和奉献精神好的原则选拔和培养学生干部，指导他们正确处理学习和工作的关系，创造性地开展工作。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做好班级学生帮扶工作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全面掌握班级每一名学生的思想、学习、工作、生活、性格特点和家庭状况等情况。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特别关注家庭经济困难、学习困难、情感困惑等学生的思想状况，及时进行引导和帮助。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对有心理问题的学生进行疏导，及时向学院党委反映，落实帮扶工作。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开展劳动教育，引导学生保持好环境卫生和个人卫生，培养正确的劳动价值观。加强美育教育，鼓励学生积极开展体育锻炼，保持强健的体魄与愉快的心情，培养和树立积极进取的人生态度。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指导班级学生做好学业规划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指导学生开展学业规划和职业生涯规划，关注学科前沿动态和行业就业信息，积极参与毕业生就业指导和就业推荐工作，针对就业困难学生提供力所能及的帮助，提高学生的就业率和就业质量。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加强班级法制安全教育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开展校纪校规教育，组织学生学习《学生手册》《研究生手册》，强化学生法制意识和纪律观念。开展网络安全教育，提升学生网络安全意识和观念。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关注学生网络动态，及时掌握一些苗头性、倾向性、群体性问题，协同学院处理各类突发事件的应对和处置工作。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协助其他工作</w:t>
            </w:r>
          </w:p>
        </w:tc>
        <w:tc>
          <w:tcPr>
            <w:tcW w:w="70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协助学院党委做好家庭经济困难学生认定、学生综合测评、评先评优等有关工作，完成学校和学院交办的其他工作。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8055" w:type="dxa"/>
            <w:gridSpan w:val="2"/>
            <w:vAlign w:val="center"/>
          </w:tcPr>
          <w:p>
            <w:pPr>
              <w:spacing w:before="156" w:beforeLines="50" w:after="156" w:afterLines="50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您对自身班主任工作总体评价得分</w:t>
            </w:r>
          </w:p>
          <w:p>
            <w:pPr>
              <w:spacing w:before="156" w:beforeLines="50" w:after="156" w:afterLines="50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（满分20分）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55" w:type="dxa"/>
            <w:gridSpan w:val="2"/>
            <w:vAlign w:val="center"/>
          </w:tcPr>
          <w:p>
            <w:pPr>
              <w:spacing w:before="156" w:beforeLines="50" w:after="156" w:afterLines="50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注：此表满分100分，各子项赋分标准为：优秀5分/项；良好4分/项；一般3分/项；差1分/项。</w:t>
      </w:r>
    </w:p>
    <w:sectPr>
      <w:pgSz w:w="11906" w:h="16838"/>
      <w:pgMar w:top="993" w:right="424" w:bottom="709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Y2I4NzdhOTRmMTk2NWQ4NGM1MDY5NGY3MzhhYTMifQ=="/>
    <w:docVar w:name="KSO_WPS_MARK_KEY" w:val="c6585229-e920-4a72-8d0c-233f8f654179"/>
  </w:docVars>
  <w:rsids>
    <w:rsidRoot w:val="00161548"/>
    <w:rsid w:val="00161548"/>
    <w:rsid w:val="001B2EF1"/>
    <w:rsid w:val="00410442"/>
    <w:rsid w:val="00D17DE5"/>
    <w:rsid w:val="3236068C"/>
    <w:rsid w:val="420B4C61"/>
    <w:rsid w:val="544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1093</Words>
  <Characters>1104</Characters>
  <Lines>8</Lines>
  <Paragraphs>2</Paragraphs>
  <TotalTime>0</TotalTime>
  <ScaleCrop>false</ScaleCrop>
  <LinksUpToDate>false</LinksUpToDate>
  <CharactersWithSpaces>1107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2022-03-11T08:04:00Z</dcterms:created>
  <dc:creator>罗 婵</dc:creator>
  <cp:lastModifiedBy>何晃毓</cp:lastModifiedBy>
  <dcterms:modified xsi:type="dcterms:W3CDTF">2023-02-27T02:54:41Z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D062D36FF4E44509B31BC000200D8D3A</vt:lpwstr>
  </property>
</Properties>
</file>